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Default="00E57231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IPARD PROGRAM ZA ODRŽIV LOKALNI I REGIONALNI RAZVOJ BAČKE </w:t>
      </w:r>
    </w:p>
    <w:p w:rsidR="004D5BFF" w:rsidRPr="006B1CEA" w:rsidRDefault="004D5BFF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INFO DANI</w:t>
      </w:r>
    </w:p>
    <w:p w:rsidR="009E2BFA" w:rsidRPr="006B1CEA" w:rsidRDefault="00B904E5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Datum: 05</w:t>
      </w:r>
      <w:bookmarkStart w:id="0" w:name="_GoBack"/>
      <w:bookmarkEnd w:id="0"/>
      <w:r w:rsidR="00FB4FCC">
        <w:rPr>
          <w:color w:val="1F4E79" w:themeColor="accent1" w:themeShade="80"/>
          <w:sz w:val="28"/>
          <w:szCs w:val="28"/>
        </w:rPr>
        <w:t>. mart</w:t>
      </w:r>
      <w:r w:rsidR="00E57231">
        <w:rPr>
          <w:color w:val="1F4E79" w:themeColor="accent1" w:themeShade="80"/>
          <w:sz w:val="28"/>
          <w:szCs w:val="28"/>
        </w:rPr>
        <w:t xml:space="preserve"> 2021.</w:t>
      </w:r>
      <w:r w:rsidR="004D77F0" w:rsidRPr="006B1CE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6B1CEA">
        <w:rPr>
          <w:color w:val="1F4E79" w:themeColor="accent1" w:themeShade="80"/>
          <w:sz w:val="28"/>
          <w:szCs w:val="28"/>
        </w:rPr>
        <w:t>godine</w:t>
      </w:r>
      <w:proofErr w:type="spellEnd"/>
    </w:p>
    <w:p w:rsid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  <w:u w:val="single"/>
        </w:rPr>
      </w:pP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Vreme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Tema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</w:p>
    <w:p w:rsidR="004D77F0" w:rsidRPr="00C76231" w:rsidRDefault="00B04963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14.00-14</w:t>
      </w:r>
      <w:r w:rsidR="00976C33">
        <w:rPr>
          <w:color w:val="1F4E79" w:themeColor="accent1" w:themeShade="80"/>
          <w:sz w:val="28"/>
          <w:szCs w:val="28"/>
        </w:rPr>
        <w:t>.15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r w:rsidR="00E57231">
        <w:rPr>
          <w:color w:val="1F4E79" w:themeColor="accent1" w:themeShade="80"/>
          <w:sz w:val="28"/>
          <w:szCs w:val="28"/>
        </w:rPr>
        <w:t xml:space="preserve">O IPARD </w:t>
      </w:r>
      <w:proofErr w:type="spellStart"/>
      <w:r w:rsidR="00E57231">
        <w:rPr>
          <w:color w:val="1F4E79" w:themeColor="accent1" w:themeShade="80"/>
          <w:sz w:val="28"/>
          <w:szCs w:val="28"/>
        </w:rPr>
        <w:t>programu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– </w:t>
      </w:r>
      <w:proofErr w:type="spellStart"/>
      <w:r w:rsidR="00E57231">
        <w:rPr>
          <w:color w:val="1F4E79" w:themeColor="accent1" w:themeShade="80"/>
          <w:sz w:val="28"/>
          <w:szCs w:val="28"/>
        </w:rPr>
        <w:t>pojam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="00E57231">
        <w:rPr>
          <w:color w:val="1F4E79" w:themeColor="accent1" w:themeShade="80"/>
          <w:sz w:val="28"/>
          <w:szCs w:val="28"/>
        </w:rPr>
        <w:t>dosadašnja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57231">
        <w:rPr>
          <w:color w:val="1F4E79" w:themeColor="accent1" w:themeShade="80"/>
          <w:sz w:val="28"/>
          <w:szCs w:val="28"/>
        </w:rPr>
        <w:t>realizacija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</w:p>
    <w:p w:rsidR="00FB4FCC" w:rsidRPr="00C76231" w:rsidRDefault="00B04963" w:rsidP="00FB4FCC">
      <w:pPr>
        <w:jc w:val="both"/>
        <w:rPr>
          <w:color w:val="1F4E79" w:themeColor="accent1" w:themeShade="80"/>
          <w:sz w:val="28"/>
          <w:szCs w:val="28"/>
          <w:lang w:val="sr-Latn-RS"/>
        </w:rPr>
      </w:pPr>
      <w:r>
        <w:rPr>
          <w:color w:val="1F4E79" w:themeColor="accent1" w:themeShade="80"/>
          <w:sz w:val="28"/>
          <w:szCs w:val="28"/>
        </w:rPr>
        <w:t>14.15-14</w:t>
      </w:r>
      <w:r w:rsidR="004D5BFF">
        <w:rPr>
          <w:color w:val="1F4E79" w:themeColor="accent1" w:themeShade="80"/>
          <w:sz w:val="28"/>
          <w:szCs w:val="28"/>
        </w:rPr>
        <w:t xml:space="preserve">.25                        </w:t>
      </w:r>
      <w:proofErr w:type="spellStart"/>
      <w:r w:rsidR="00FB4FCC">
        <w:rPr>
          <w:color w:val="1F4E79" w:themeColor="accent1" w:themeShade="80"/>
          <w:sz w:val="28"/>
          <w:szCs w:val="28"/>
        </w:rPr>
        <w:t>Mera</w:t>
      </w:r>
      <w:proofErr w:type="spellEnd"/>
      <w:r w:rsidR="00FB4FCC">
        <w:rPr>
          <w:color w:val="1F4E79" w:themeColor="accent1" w:themeShade="80"/>
          <w:sz w:val="28"/>
          <w:szCs w:val="28"/>
        </w:rPr>
        <w:t xml:space="preserve"> 1 </w:t>
      </w:r>
      <w:r w:rsidR="00FB4FCC" w:rsidRPr="00C76231">
        <w:rPr>
          <w:color w:val="1F4E79" w:themeColor="accent1" w:themeShade="80"/>
          <w:sz w:val="28"/>
          <w:szCs w:val="28"/>
          <w:lang w:val="sr-Latn-RS"/>
        </w:rPr>
        <w:t>-</w:t>
      </w:r>
      <w:r w:rsidR="00FB4FCC">
        <w:rPr>
          <w:color w:val="1F4E79" w:themeColor="accent1" w:themeShade="80"/>
          <w:sz w:val="28"/>
          <w:szCs w:val="28"/>
          <w:lang w:val="sr-Latn-RS"/>
        </w:rPr>
        <w:t xml:space="preserve"> </w:t>
      </w:r>
      <w:r w:rsidR="00FB4FCC" w:rsidRPr="00C76231">
        <w:rPr>
          <w:color w:val="1F4E79" w:themeColor="accent1" w:themeShade="80"/>
          <w:sz w:val="28"/>
          <w:szCs w:val="28"/>
          <w:lang w:val="sr-Latn-RS"/>
        </w:rPr>
        <w:t xml:space="preserve">Investicije u primarnu poljoprivrednu proizvodnju </w:t>
      </w:r>
    </w:p>
    <w:p w:rsidR="00FB4FCC" w:rsidRDefault="00FB4FCC" w:rsidP="00FB4FCC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 xml:space="preserve">        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3 - </w:t>
      </w:r>
      <w:proofErr w:type="spellStart"/>
      <w:r w:rsidRPr="00FD6D79">
        <w:rPr>
          <w:color w:val="1F4E79" w:themeColor="accent1" w:themeShade="80"/>
          <w:sz w:val="28"/>
          <w:szCs w:val="28"/>
        </w:rPr>
        <w:t>Investicije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u </w:t>
      </w:r>
      <w:proofErr w:type="spellStart"/>
      <w:r w:rsidRPr="00FD6D79">
        <w:rPr>
          <w:color w:val="1F4E79" w:themeColor="accent1" w:themeShade="80"/>
          <w:sz w:val="28"/>
          <w:szCs w:val="28"/>
        </w:rPr>
        <w:t>preradu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FD6D79">
        <w:rPr>
          <w:color w:val="1F4E79" w:themeColor="accent1" w:themeShade="80"/>
          <w:sz w:val="28"/>
          <w:szCs w:val="28"/>
        </w:rPr>
        <w:t>poljoprivrednih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FD6D79">
        <w:rPr>
          <w:color w:val="1F4E79" w:themeColor="accent1" w:themeShade="80"/>
          <w:sz w:val="28"/>
          <w:szCs w:val="28"/>
        </w:rPr>
        <w:t>proizvoda</w:t>
      </w:r>
      <w:proofErr w:type="spellEnd"/>
    </w:p>
    <w:p w:rsidR="00FB4FCC" w:rsidRDefault="00FB4FCC" w:rsidP="00FB4FCC">
      <w:pPr>
        <w:ind w:left="2160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7 - </w:t>
      </w:r>
      <w:proofErr w:type="spellStart"/>
      <w:r w:rsidRPr="00ED2ECD">
        <w:rPr>
          <w:color w:val="1F4E79" w:themeColor="accent1" w:themeShade="80"/>
          <w:sz w:val="28"/>
          <w:szCs w:val="28"/>
        </w:rPr>
        <w:t>Investicije</w:t>
      </w:r>
      <w:proofErr w:type="spellEnd"/>
      <w:r w:rsidRPr="00ED2ECD">
        <w:rPr>
          <w:color w:val="1F4E79" w:themeColor="accent1" w:themeShade="80"/>
          <w:sz w:val="28"/>
          <w:szCs w:val="28"/>
        </w:rPr>
        <w:t xml:space="preserve"> u razvoj </w:t>
      </w:r>
      <w:proofErr w:type="spellStart"/>
      <w:r w:rsidRPr="00ED2ECD">
        <w:rPr>
          <w:color w:val="1F4E79" w:themeColor="accent1" w:themeShade="80"/>
          <w:sz w:val="28"/>
          <w:szCs w:val="28"/>
        </w:rPr>
        <w:t>ruralnog</w:t>
      </w:r>
      <w:proofErr w:type="spellEnd"/>
      <w:r w:rsidRPr="00ED2ECD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ED2ECD">
        <w:rPr>
          <w:color w:val="1F4E79" w:themeColor="accent1" w:themeShade="80"/>
          <w:sz w:val="28"/>
          <w:szCs w:val="28"/>
        </w:rPr>
        <w:t>turizma</w:t>
      </w:r>
      <w:proofErr w:type="spellEnd"/>
      <w:r w:rsidRPr="00ED2ECD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FB4FCC" w:rsidP="00FB4FCC">
      <w:pPr>
        <w:ind w:left="2115" w:firstLine="720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(</w:t>
      </w:r>
      <w:proofErr w:type="spellStart"/>
      <w:r>
        <w:rPr>
          <w:color w:val="1F4E79" w:themeColor="accent1" w:themeShade="80"/>
          <w:sz w:val="28"/>
          <w:szCs w:val="28"/>
        </w:rPr>
        <w:t>osnovne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informacije</w:t>
      </w:r>
      <w:proofErr w:type="spellEnd"/>
      <w:r>
        <w:rPr>
          <w:color w:val="1F4E79" w:themeColor="accent1" w:themeShade="80"/>
          <w:sz w:val="28"/>
          <w:szCs w:val="28"/>
        </w:rPr>
        <w:t>)</w:t>
      </w:r>
    </w:p>
    <w:p w:rsidR="004D77F0" w:rsidRDefault="00B04963" w:rsidP="004D5BFF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</w:t>
      </w:r>
      <w:r w:rsidR="004D5BFF">
        <w:rPr>
          <w:color w:val="1F4E79" w:themeColor="accent1" w:themeShade="80"/>
          <w:sz w:val="28"/>
          <w:szCs w:val="28"/>
        </w:rPr>
        <w:t>.25</w:t>
      </w:r>
      <w:r>
        <w:rPr>
          <w:color w:val="1F4E79" w:themeColor="accent1" w:themeShade="80"/>
          <w:sz w:val="28"/>
          <w:szCs w:val="28"/>
        </w:rPr>
        <w:t>-14</w:t>
      </w:r>
      <w:r w:rsidR="004D5BFF">
        <w:rPr>
          <w:color w:val="1F4E79" w:themeColor="accent1" w:themeShade="80"/>
          <w:sz w:val="28"/>
          <w:szCs w:val="28"/>
        </w:rPr>
        <w:t>.35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 w:rsidR="004D5BFF">
        <w:rPr>
          <w:color w:val="1F4E79" w:themeColor="accent1" w:themeShade="80"/>
          <w:sz w:val="28"/>
          <w:szCs w:val="28"/>
        </w:rPr>
        <w:t>Osnovna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5BFF">
        <w:rPr>
          <w:color w:val="1F4E79" w:themeColor="accent1" w:themeShade="80"/>
          <w:sz w:val="28"/>
          <w:szCs w:val="28"/>
        </w:rPr>
        <w:t>dokumentacija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</w:p>
    <w:p w:rsidR="004D5BFF" w:rsidRPr="004D77F0" w:rsidRDefault="00B04963" w:rsidP="004D5BFF">
      <w:pPr>
        <w:ind w:left="2835" w:hanging="2835"/>
        <w:jc w:val="both"/>
        <w:rPr>
          <w:b/>
          <w:sz w:val="24"/>
          <w:szCs w:val="24"/>
          <w:lang w:val="sr-Latn-RS"/>
        </w:rPr>
      </w:pPr>
      <w:r>
        <w:rPr>
          <w:color w:val="1F4E79" w:themeColor="accent1" w:themeShade="80"/>
          <w:sz w:val="28"/>
          <w:szCs w:val="28"/>
        </w:rPr>
        <w:t>14.35-14</w:t>
      </w:r>
      <w:r w:rsidR="002D47B5">
        <w:rPr>
          <w:color w:val="1F4E79" w:themeColor="accent1" w:themeShade="80"/>
          <w:sz w:val="28"/>
          <w:szCs w:val="28"/>
        </w:rPr>
        <w:t>.45</w:t>
      </w:r>
      <w:r w:rsidR="004D5BFF">
        <w:rPr>
          <w:color w:val="1F4E79" w:themeColor="accent1" w:themeShade="80"/>
          <w:sz w:val="28"/>
          <w:szCs w:val="28"/>
        </w:rPr>
        <w:t xml:space="preserve">                       Plan </w:t>
      </w:r>
      <w:proofErr w:type="spellStart"/>
      <w:r w:rsidR="004D5BFF">
        <w:rPr>
          <w:color w:val="1F4E79" w:themeColor="accent1" w:themeShade="80"/>
          <w:sz w:val="28"/>
          <w:szCs w:val="28"/>
        </w:rPr>
        <w:t>poziva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za 2021. </w:t>
      </w:r>
    </w:p>
    <w:p w:rsidR="009E2BFA" w:rsidRDefault="009E2BFA">
      <w:pPr>
        <w:rPr>
          <w:b/>
          <w:sz w:val="24"/>
          <w:szCs w:val="24"/>
        </w:rPr>
      </w:pPr>
    </w:p>
    <w:p w:rsidR="009E2BFA" w:rsidRPr="009E2BFA" w:rsidRDefault="009E2BFA">
      <w:pPr>
        <w:rPr>
          <w:b/>
          <w:sz w:val="24"/>
          <w:szCs w:val="24"/>
        </w:rPr>
      </w:pP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4F" w:rsidRDefault="00E35A4F" w:rsidP="009F4F6D">
      <w:pPr>
        <w:spacing w:after="0" w:line="240" w:lineRule="auto"/>
      </w:pPr>
      <w:r>
        <w:separator/>
      </w:r>
    </w:p>
  </w:endnote>
  <w:endnote w:type="continuationSeparator" w:id="0">
    <w:p w:rsidR="00E35A4F" w:rsidRDefault="00E35A4F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D" w:rsidRPr="009F4F6D" w:rsidRDefault="009F4F6D" w:rsidP="009F4F6D">
    <w:pPr>
      <w:pStyle w:val="Footer"/>
      <w:jc w:val="both"/>
    </w:pPr>
    <w:proofErr w:type="spellStart"/>
    <w:r>
      <w:t>Projekat</w:t>
    </w:r>
    <w:proofErr w:type="spellEnd"/>
    <w:r>
      <w:t xml:space="preserve"> IPARD PROG</w:t>
    </w:r>
    <w:r w:rsidR="00DB4140">
      <w:t>RAM ZA ODRŽIV LOKALNI I REGIONAL</w:t>
    </w:r>
    <w:r>
      <w:t xml:space="preserve">NI RAZVOJ BAČKE – </w:t>
    </w:r>
    <w:proofErr w:type="spellStart"/>
    <w:r>
      <w:t>Međuinstitucionalna</w:t>
    </w:r>
    <w:proofErr w:type="spellEnd"/>
    <w:r>
      <w:t xml:space="preserve"> </w:t>
    </w:r>
    <w:proofErr w:type="spellStart"/>
    <w:r>
      <w:t>saradnja</w:t>
    </w:r>
    <w:proofErr w:type="spellEnd"/>
    <w:r>
      <w:t xml:space="preserve"> </w:t>
    </w:r>
    <w:proofErr w:type="spellStart"/>
    <w:r>
      <w:t>kao</w:t>
    </w:r>
    <w:proofErr w:type="spellEnd"/>
    <w:r>
      <w:t xml:space="preserve"> </w:t>
    </w:r>
    <w:proofErr w:type="spellStart"/>
    <w:r>
      <w:t>ključ</w:t>
    </w:r>
    <w:proofErr w:type="spellEnd"/>
    <w:r>
      <w:t xml:space="preserve"> </w:t>
    </w:r>
    <w:proofErr w:type="spellStart"/>
    <w:r>
      <w:t>razvoja</w:t>
    </w:r>
    <w:proofErr w:type="spellEnd"/>
    <w:r>
      <w:t xml:space="preserve"> </w:t>
    </w:r>
    <w:proofErr w:type="spellStart"/>
    <w:r>
      <w:t>ruralnih</w:t>
    </w:r>
    <w:proofErr w:type="spellEnd"/>
    <w:r>
      <w:t xml:space="preserve"> </w:t>
    </w:r>
    <w:proofErr w:type="spellStart"/>
    <w:r>
      <w:t>sredina</w:t>
    </w:r>
    <w:proofErr w:type="spellEnd"/>
    <w:r>
      <w:t xml:space="preserve"> u </w:t>
    </w:r>
    <w:proofErr w:type="spellStart"/>
    <w:r>
      <w:t>regionu</w:t>
    </w:r>
    <w:proofErr w:type="spellEnd"/>
    <w:r>
      <w:t xml:space="preserve"> </w:t>
    </w:r>
    <w:proofErr w:type="spellStart"/>
    <w:r>
      <w:t>Bačka</w:t>
    </w:r>
    <w:proofErr w:type="spellEnd"/>
    <w:r>
      <w:t xml:space="preserve"> – </w:t>
    </w:r>
    <w:proofErr w:type="spellStart"/>
    <w:r>
      <w:t>Faza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4F" w:rsidRDefault="00E35A4F" w:rsidP="009F4F6D">
      <w:pPr>
        <w:spacing w:after="0" w:line="240" w:lineRule="auto"/>
      </w:pPr>
      <w:r>
        <w:separator/>
      </w:r>
    </w:p>
  </w:footnote>
  <w:footnote w:type="continuationSeparator" w:id="0">
    <w:p w:rsidR="00E35A4F" w:rsidRDefault="00E35A4F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4"/>
    <w:rsid w:val="000F04C4"/>
    <w:rsid w:val="002D47B5"/>
    <w:rsid w:val="003314EB"/>
    <w:rsid w:val="003661E9"/>
    <w:rsid w:val="003A32CF"/>
    <w:rsid w:val="003C6232"/>
    <w:rsid w:val="003E0496"/>
    <w:rsid w:val="004D5BFF"/>
    <w:rsid w:val="004D77F0"/>
    <w:rsid w:val="005E339A"/>
    <w:rsid w:val="005F3311"/>
    <w:rsid w:val="0061743E"/>
    <w:rsid w:val="00652FEA"/>
    <w:rsid w:val="006603F9"/>
    <w:rsid w:val="006B1CEA"/>
    <w:rsid w:val="006D55F5"/>
    <w:rsid w:val="00881467"/>
    <w:rsid w:val="008C75AB"/>
    <w:rsid w:val="008D5FB7"/>
    <w:rsid w:val="00915559"/>
    <w:rsid w:val="00976C33"/>
    <w:rsid w:val="009B1068"/>
    <w:rsid w:val="009E2BFA"/>
    <w:rsid w:val="009F4F6D"/>
    <w:rsid w:val="00A01155"/>
    <w:rsid w:val="00A24BE9"/>
    <w:rsid w:val="00A56B81"/>
    <w:rsid w:val="00A6269C"/>
    <w:rsid w:val="00B04963"/>
    <w:rsid w:val="00B848E5"/>
    <w:rsid w:val="00B904E5"/>
    <w:rsid w:val="00C76231"/>
    <w:rsid w:val="00CF59FF"/>
    <w:rsid w:val="00DB4140"/>
    <w:rsid w:val="00DF6D65"/>
    <w:rsid w:val="00E35A4F"/>
    <w:rsid w:val="00E57231"/>
    <w:rsid w:val="00EB1374"/>
    <w:rsid w:val="00EE2FBA"/>
    <w:rsid w:val="00F13E06"/>
    <w:rsid w:val="00FB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AB5E"/>
  <w15:docId w15:val="{EF67FF57-8A6B-4B75-A269-1983488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Nikolina Pupavac</cp:lastModifiedBy>
  <cp:revision>4</cp:revision>
  <dcterms:created xsi:type="dcterms:W3CDTF">2021-02-22T07:53:00Z</dcterms:created>
  <dcterms:modified xsi:type="dcterms:W3CDTF">2021-03-01T10:16:00Z</dcterms:modified>
</cp:coreProperties>
</file>